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BE6E8" w14:textId="77777777" w:rsidR="00804BCF" w:rsidRDefault="00AD0714">
      <w:pPr>
        <w:pStyle w:val="Ttulo1"/>
        <w:jc w:val="center"/>
        <w:rPr>
          <w:rFonts w:ascii="Verdana" w:eastAsia="Verdana" w:hAnsi="Verdana" w:cs="Verdana"/>
          <w:b/>
          <w:sz w:val="22"/>
          <w:szCs w:val="22"/>
        </w:rPr>
      </w:pPr>
      <w:bookmarkStart w:id="0" w:name="_my3nztfeg9c2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t>ANEXO 5</w:t>
      </w:r>
    </w:p>
    <w:p w14:paraId="225BE6E9" w14:textId="77777777" w:rsidR="00804BCF" w:rsidRDefault="00AD0714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PAUTA PARA LA ELABORACIÓN DE INFORME FINAL</w:t>
      </w:r>
    </w:p>
    <w:p w14:paraId="225BE6EA" w14:textId="77777777" w:rsidR="00804BCF" w:rsidRDefault="00804BCF">
      <w:pPr>
        <w:jc w:val="center"/>
        <w:rPr>
          <w:rFonts w:ascii="Verdana" w:eastAsia="Verdana" w:hAnsi="Verdana" w:cs="Verdana"/>
          <w:b/>
        </w:rPr>
      </w:pPr>
    </w:p>
    <w:p w14:paraId="225BE6EB" w14:textId="77777777" w:rsidR="00804BCF" w:rsidRDefault="00804BCF">
      <w:pPr>
        <w:jc w:val="center"/>
        <w:rPr>
          <w:rFonts w:ascii="Verdana" w:eastAsia="Verdana" w:hAnsi="Verdana" w:cs="Verdana"/>
          <w:b/>
        </w:rPr>
      </w:pPr>
    </w:p>
    <w:p w14:paraId="40CF2917" w14:textId="77777777" w:rsidR="00A72858" w:rsidRDefault="00AD0714">
      <w:p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PAUTA PARA LA ELABORACIÓN DE INFORME FINAL. </w:t>
      </w:r>
    </w:p>
    <w:p w14:paraId="225BE6EC" w14:textId="1618645E" w:rsidR="00804BCF" w:rsidRDefault="00AD0714">
      <w:p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AUDITORIA NIVEL 1</w:t>
      </w:r>
    </w:p>
    <w:p w14:paraId="225BE6ED" w14:textId="77777777" w:rsidR="00804BCF" w:rsidRDefault="00804BCF">
      <w:pPr>
        <w:jc w:val="both"/>
        <w:rPr>
          <w:rFonts w:ascii="Verdana" w:eastAsia="Verdana" w:hAnsi="Verdana" w:cs="Verdana"/>
          <w:b/>
        </w:rPr>
      </w:pPr>
    </w:p>
    <w:p w14:paraId="225BE6EE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Contexto de la Auditoría</w:t>
      </w:r>
    </w:p>
    <w:p w14:paraId="225BE6EF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Descripción de la instalación</w:t>
      </w:r>
    </w:p>
    <w:p w14:paraId="225BE6F0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Breve descripción de la empresa auditada, su actividad principal y principales usos energéticos.</w:t>
      </w:r>
    </w:p>
    <w:p w14:paraId="225BE6F1" w14:textId="77777777" w:rsidR="00804BCF" w:rsidRDefault="00AD0714">
      <w:pPr>
        <w:numPr>
          <w:ilvl w:val="2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Tipo de instalación y ubicación</w:t>
      </w:r>
    </w:p>
    <w:p w14:paraId="67C89847" w14:textId="77777777" w:rsidR="00A40A68" w:rsidRDefault="00A40A68" w:rsidP="00A40A68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Ubicación geográfica, características climáticas (si son relevantes), tipo de recinto (industrial, comercial, agrícola, etc.).</w:t>
      </w:r>
    </w:p>
    <w:p w14:paraId="1586D508" w14:textId="77777777" w:rsidR="00A40A68" w:rsidRDefault="00A40A68" w:rsidP="00A40A68">
      <w:pPr>
        <w:numPr>
          <w:ilvl w:val="2"/>
          <w:numId w:val="2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Actividad principal y procesos asociados</w:t>
      </w:r>
    </w:p>
    <w:p w14:paraId="70A74355" w14:textId="77777777" w:rsidR="00A40A68" w:rsidRDefault="00A40A68" w:rsidP="00A40A68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Descripción general de las líneas de proceso, operaciones principales y su relación con el uso de la energía.</w:t>
      </w:r>
    </w:p>
    <w:p w14:paraId="5BCF1341" w14:textId="77777777" w:rsidR="00A40A68" w:rsidRDefault="00A40A68" w:rsidP="00A40A68">
      <w:pPr>
        <w:numPr>
          <w:ilvl w:val="2"/>
          <w:numId w:val="2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Equipamiento relevante</w:t>
      </w:r>
    </w:p>
    <w:p w14:paraId="2BE418D3" w14:textId="090FF5A0" w:rsidR="00A40A68" w:rsidRPr="00A40A68" w:rsidRDefault="00A40A68" w:rsidP="00A40A68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Sistemas o equipos críticos desde el punto de vista del consumo (ej.: calderas, motores, compresores, HVAC, iluminación, transporte interno, etc.).</w:t>
      </w:r>
    </w:p>
    <w:p w14:paraId="225BE6F4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Alcance y Objetivos </w:t>
      </w:r>
    </w:p>
    <w:p w14:paraId="225BE6F5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Qué aspectos cubre la auditoría y cuáles quedan fuera de ella (áreas, energéticos o procesos excluidos, si aplica).</w:t>
      </w:r>
    </w:p>
    <w:p w14:paraId="225BE6F6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Límites físicos y operacionales considerados</w:t>
      </w:r>
    </w:p>
    <w:p w14:paraId="225BE6F7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6F8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Levantamiento de Información</w:t>
      </w:r>
    </w:p>
    <w:p w14:paraId="225BE6F9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Reuniones de coordinación y recopilación inicial</w:t>
      </w:r>
    </w:p>
    <w:p w14:paraId="225BE6FA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Fechas, participantes, acuerdos o temas discutidos.</w:t>
      </w:r>
    </w:p>
    <w:p w14:paraId="225BE6FB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Revisión documental </w:t>
      </w:r>
    </w:p>
    <w:p w14:paraId="225BE6FC" w14:textId="77777777" w:rsidR="00804BCF" w:rsidRDefault="00AD0714">
      <w:pPr>
        <w:ind w:left="144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Facturas, fichas técnicas, planos, etc.</w:t>
      </w:r>
    </w:p>
    <w:p w14:paraId="225BE6FD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Levantamiento en terreno</w:t>
      </w:r>
    </w:p>
    <w:p w14:paraId="225BE6FE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Observaciones, entrevistas, mediciones simples (si existen), recopilación de datos en terreno.</w:t>
      </w:r>
    </w:p>
    <w:p w14:paraId="225BE6FF" w14:textId="77777777" w:rsidR="00804BCF" w:rsidRDefault="00AD0714">
      <w:pPr>
        <w:numPr>
          <w:ilvl w:val="2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Modalidad de levantamiento</w:t>
      </w:r>
    </w:p>
    <w:p w14:paraId="225BE700" w14:textId="77777777" w:rsidR="00804BCF" w:rsidRDefault="00AD0714">
      <w:pPr>
        <w:ind w:left="216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Indicar si el levantamiento se realizó de forma presencial o telemática. En caso de levantamiento telemático, adjuntar la solicitud formal emitida por el beneficiario que justifique la modalidad, especificando las razones técnicas o logísticas que impidieron la visita presencial. Incorporar descripción de cómo se abordó la recopilación de información a distancia y su impacto en la calidad del diagnóstico.</w:t>
      </w:r>
    </w:p>
    <w:p w14:paraId="225BE701" w14:textId="77777777" w:rsidR="00804BCF" w:rsidRDefault="00AD0714">
      <w:pPr>
        <w:numPr>
          <w:ilvl w:val="2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>Justificación de levantamiento telemático (de ser necesario)</w:t>
      </w:r>
    </w:p>
    <w:p w14:paraId="225BE702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03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Situación actual</w:t>
      </w:r>
    </w:p>
    <w:p w14:paraId="225BE704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Revisión anual del consumo de energía</w:t>
      </w:r>
    </w:p>
    <w:p w14:paraId="225BE705" w14:textId="63CAEC70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Por energético (electricidad, GLP, diésel, etc</w:t>
      </w:r>
      <w:r w:rsidR="00A72858">
        <w:rPr>
          <w:rFonts w:ascii="Verdana" w:eastAsia="Verdana" w:hAnsi="Verdana" w:cs="Verdana"/>
          <w:i/>
        </w:rPr>
        <w:t>.)</w:t>
      </w:r>
    </w:p>
    <w:p w14:paraId="225BE706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Distribución de consumo </w:t>
      </w:r>
    </w:p>
    <w:p w14:paraId="225BE707" w14:textId="289AD5ED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Por área o proceso</w:t>
      </w:r>
      <w:r w:rsidR="00A72858">
        <w:rPr>
          <w:rFonts w:ascii="Verdana" w:eastAsia="Verdana" w:hAnsi="Verdana" w:cs="Verdana"/>
          <w:i/>
        </w:rPr>
        <w:t>.</w:t>
      </w:r>
    </w:p>
    <w:p w14:paraId="225BE708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Balance Energético </w:t>
      </w:r>
    </w:p>
    <w:p w14:paraId="225BE709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Indicadores de Desempeño Energético (IDE) </w:t>
      </w:r>
    </w:p>
    <w:p w14:paraId="225BE70A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Datos de producción, uso del espacio, etc.</w:t>
      </w:r>
    </w:p>
    <w:p w14:paraId="225BE70B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0C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Análisis de MMEE (Medidas de Mejora en Eficiencia Energética)</w:t>
      </w:r>
    </w:p>
    <w:p w14:paraId="225BE70D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Identificación de oportunidades de mejora</w:t>
      </w:r>
    </w:p>
    <w:p w14:paraId="225BE70E" w14:textId="6C338430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Descripción de las MMEE detectadas</w:t>
      </w:r>
      <w:r w:rsidR="00A72858">
        <w:rPr>
          <w:rFonts w:ascii="Verdana" w:eastAsia="Verdana" w:hAnsi="Verdana" w:cs="Verdana"/>
          <w:i/>
        </w:rPr>
        <w:t>.</w:t>
      </w:r>
    </w:p>
    <w:p w14:paraId="225BE70F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Evaluación Técnica y Económica</w:t>
      </w:r>
    </w:p>
    <w:p w14:paraId="225BE710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Ahorro estimado (energético y monetario), Inversión estimada (si aplica), retorno simple (</w:t>
      </w:r>
      <w:proofErr w:type="spellStart"/>
      <w:r>
        <w:rPr>
          <w:rFonts w:ascii="Verdana" w:eastAsia="Verdana" w:hAnsi="Verdana" w:cs="Verdana"/>
          <w:i/>
        </w:rPr>
        <w:t>payback</w:t>
      </w:r>
      <w:proofErr w:type="spellEnd"/>
      <w:r>
        <w:rPr>
          <w:rFonts w:ascii="Verdana" w:eastAsia="Verdana" w:hAnsi="Verdana" w:cs="Verdana"/>
          <w:i/>
        </w:rPr>
        <w:t>).</w:t>
      </w:r>
    </w:p>
    <w:p w14:paraId="225BE711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Priorización de medidas</w:t>
      </w:r>
    </w:p>
    <w:p w14:paraId="225BE712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Según impacto, facilidad de implementación, costo estimado y plazos de ejecución.</w:t>
      </w:r>
    </w:p>
    <w:p w14:paraId="225BE713" w14:textId="77777777" w:rsidR="00804BCF" w:rsidRDefault="00804BCF">
      <w:pPr>
        <w:jc w:val="both"/>
        <w:rPr>
          <w:rFonts w:ascii="Verdana" w:eastAsia="Verdana" w:hAnsi="Verdana" w:cs="Verdana"/>
          <w:b/>
        </w:rPr>
      </w:pPr>
    </w:p>
    <w:p w14:paraId="225BE714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Resultados y Conclusiones</w:t>
      </w:r>
    </w:p>
    <w:p w14:paraId="225BE715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Resultados principales y recomendaciones</w:t>
      </w:r>
    </w:p>
    <w:p w14:paraId="225BE716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 de Acción propuesto</w:t>
      </w:r>
    </w:p>
    <w:p w14:paraId="225BE717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 xml:space="preserve">Medidas priorizadas, posibles necesidades adicionales u obstáculos. </w:t>
      </w:r>
    </w:p>
    <w:p w14:paraId="225BE718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19" w14:textId="77777777" w:rsidR="00804BCF" w:rsidRDefault="00AD0714">
      <w:pPr>
        <w:numPr>
          <w:ilvl w:val="0"/>
          <w:numId w:val="1"/>
        </w:num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Anexos </w:t>
      </w:r>
    </w:p>
    <w:p w14:paraId="225BE71A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Datos Complementarios y Gráficos </w:t>
      </w:r>
    </w:p>
    <w:p w14:paraId="225BE71B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Fotografías del levantamiento en terreno</w:t>
      </w:r>
    </w:p>
    <w:p w14:paraId="225BE71C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Planillas de consumo energético</w:t>
      </w:r>
    </w:p>
    <w:p w14:paraId="225BE71D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Planillas de cálculo y análisis</w:t>
      </w:r>
    </w:p>
    <w:p w14:paraId="225BE71E" w14:textId="77777777" w:rsidR="00804BCF" w:rsidRDefault="00AD0714">
      <w:pPr>
        <w:numPr>
          <w:ilvl w:val="1"/>
          <w:numId w:val="1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Fuentes y Referencias</w:t>
      </w:r>
    </w:p>
    <w:p w14:paraId="225BE71F" w14:textId="77777777" w:rsidR="00804BCF" w:rsidRDefault="00804BCF">
      <w:pPr>
        <w:jc w:val="both"/>
        <w:rPr>
          <w:rFonts w:ascii="Verdana" w:eastAsia="Verdana" w:hAnsi="Verdana" w:cs="Verdana"/>
          <w:b/>
        </w:rPr>
      </w:pPr>
    </w:p>
    <w:p w14:paraId="225BE720" w14:textId="77777777" w:rsidR="00804BCF" w:rsidRDefault="00804BCF">
      <w:pPr>
        <w:jc w:val="both"/>
        <w:rPr>
          <w:rFonts w:ascii="Verdana" w:eastAsia="Verdana" w:hAnsi="Verdana" w:cs="Verdana"/>
          <w:b/>
        </w:rPr>
      </w:pPr>
    </w:p>
    <w:p w14:paraId="225BE721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22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23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24" w14:textId="77777777" w:rsidR="00804BCF" w:rsidRDefault="00AD0714">
      <w:pPr>
        <w:jc w:val="both"/>
        <w:rPr>
          <w:rFonts w:ascii="Verdana" w:eastAsia="Verdana" w:hAnsi="Verdana" w:cs="Verdana"/>
          <w:b/>
        </w:rPr>
      </w:pPr>
      <w:r>
        <w:br w:type="page"/>
      </w:r>
    </w:p>
    <w:p w14:paraId="24D70950" w14:textId="77777777" w:rsidR="00A72858" w:rsidRDefault="00AD0714">
      <w:pP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 xml:space="preserve">PAUTA PARA LA ELABORACIÓN DE INFORME FINAL. </w:t>
      </w:r>
    </w:p>
    <w:p w14:paraId="225BE725" w14:textId="1909B7A6" w:rsidR="00804BCF" w:rsidRDefault="00AD0714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AUDITORIA NIVEL 2</w:t>
      </w:r>
    </w:p>
    <w:p w14:paraId="225BE726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27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Contexto de la Auditoría</w:t>
      </w:r>
    </w:p>
    <w:p w14:paraId="225BE728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Descripción de la instalación</w:t>
      </w:r>
    </w:p>
    <w:p w14:paraId="225BE729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Breve descripción de la empresa auditada, su actividad principal y principales usos energéticos.</w:t>
      </w:r>
    </w:p>
    <w:p w14:paraId="225BE72A" w14:textId="77777777" w:rsidR="00804BCF" w:rsidRDefault="00AD0714" w:rsidP="00741C5E">
      <w:pPr>
        <w:numPr>
          <w:ilvl w:val="2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Tipo de instalación y ubicación</w:t>
      </w:r>
    </w:p>
    <w:p w14:paraId="225BE72B" w14:textId="77777777" w:rsidR="00804BCF" w:rsidRDefault="00AD0714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Ubicación geográfica, características climáticas (si son relevantes), tipo de recinto (industrial, comercial, agrícola, etc.).</w:t>
      </w:r>
    </w:p>
    <w:p w14:paraId="225BE72C" w14:textId="77777777" w:rsidR="00804BCF" w:rsidRDefault="00AD0714" w:rsidP="00741C5E">
      <w:pPr>
        <w:numPr>
          <w:ilvl w:val="2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Actividad principal y procesos asociados</w:t>
      </w:r>
    </w:p>
    <w:p w14:paraId="225BE72D" w14:textId="77777777" w:rsidR="00804BCF" w:rsidRDefault="00AD0714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Descripción general de las líneas de proceso, operaciones principales y su relación con el uso de la energía.</w:t>
      </w:r>
    </w:p>
    <w:p w14:paraId="225BE72E" w14:textId="77777777" w:rsidR="00804BCF" w:rsidRDefault="00AD0714" w:rsidP="00741C5E">
      <w:pPr>
        <w:numPr>
          <w:ilvl w:val="2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Equipamiento relevante</w:t>
      </w:r>
    </w:p>
    <w:p w14:paraId="225BE72F" w14:textId="77777777" w:rsidR="00804BCF" w:rsidRDefault="00AD0714">
      <w:pPr>
        <w:ind w:left="216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Sistemas o equipos críticos desde el punto de vista del consumo (ej.: calderas, motores, compresores, HVAC, iluminación, transporte interno, etc.).</w:t>
      </w:r>
    </w:p>
    <w:p w14:paraId="225BE730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Alcance y Objetivos </w:t>
      </w:r>
    </w:p>
    <w:p w14:paraId="225BE731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Qué aspectos cubre la auditoría y cuáles quedan fuera de ella (áreas, energéticos o procesos excluidos, si aplica).</w:t>
      </w:r>
    </w:p>
    <w:p w14:paraId="225BE732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Límites físicos y operacionales considerados. </w:t>
      </w:r>
    </w:p>
    <w:p w14:paraId="225BE733" w14:textId="77777777" w:rsidR="00804BCF" w:rsidRPr="00C06E65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 w:rsidRPr="00C06E65">
        <w:rPr>
          <w:rFonts w:ascii="Verdana" w:eastAsia="Verdana" w:hAnsi="Verdana" w:cs="Verdana"/>
        </w:rPr>
        <w:t>Áreas, Equipos y Procesos considerados</w:t>
      </w:r>
    </w:p>
    <w:p w14:paraId="225BE734" w14:textId="77777777" w:rsidR="00804BCF" w:rsidRPr="00C06E65" w:rsidRDefault="00AD0714">
      <w:pPr>
        <w:ind w:left="1440"/>
        <w:jc w:val="both"/>
        <w:rPr>
          <w:rFonts w:ascii="Verdana" w:eastAsia="Verdana" w:hAnsi="Verdana" w:cs="Verdana"/>
        </w:rPr>
      </w:pPr>
      <w:r w:rsidRPr="00C06E65">
        <w:rPr>
          <w:rFonts w:ascii="Verdana" w:eastAsia="Verdana" w:hAnsi="Verdana" w:cs="Verdana"/>
        </w:rPr>
        <w:t>Áreas, sistemas, procesos o periodos específicos que fueron incluidos en el levantamiento y análisis.</w:t>
      </w:r>
    </w:p>
    <w:p w14:paraId="225BE735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36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Levantamiento de Información</w:t>
      </w:r>
    </w:p>
    <w:p w14:paraId="225BE737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Reuniones de coordinación y recopilación inicial</w:t>
      </w:r>
    </w:p>
    <w:p w14:paraId="225BE738" w14:textId="77777777" w:rsidR="00804BCF" w:rsidRDefault="00AD0714">
      <w:pPr>
        <w:ind w:left="144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Fechas, participantes, acuerdos o temas discutidos, apoyo recibido de parte del equipo local.</w:t>
      </w:r>
    </w:p>
    <w:p w14:paraId="225BE739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Revisión documental </w:t>
      </w:r>
    </w:p>
    <w:p w14:paraId="225BE73A" w14:textId="77777777" w:rsidR="00804BCF" w:rsidRDefault="00AD0714">
      <w:pPr>
        <w:ind w:left="144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Facturas, fichas técnicas, planos, etc.</w:t>
      </w:r>
    </w:p>
    <w:p w14:paraId="225BE73B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Levantamiento en terreno</w:t>
      </w:r>
    </w:p>
    <w:p w14:paraId="225BE73C" w14:textId="77777777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Observaciones, entrevistas, mediciones simples (si existen), recopilación de datos en terreno.</w:t>
      </w:r>
    </w:p>
    <w:p w14:paraId="225BE73D" w14:textId="77777777" w:rsidR="00804BCF" w:rsidRDefault="00AD0714" w:rsidP="00741C5E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Modalidad de levantamiento</w:t>
      </w:r>
    </w:p>
    <w:p w14:paraId="225BE73E" w14:textId="77777777" w:rsidR="00804BCF" w:rsidRDefault="00AD0714">
      <w:pPr>
        <w:pBdr>
          <w:top w:val="nil"/>
          <w:left w:val="nil"/>
          <w:bottom w:val="nil"/>
          <w:right w:val="nil"/>
          <w:between w:val="nil"/>
        </w:pBdr>
        <w:ind w:left="216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Indicar si el levantamiento se realizó de forma presencial o telemática. En caso de levantamiento telemático, adjuntar la solicitud formal emitida por el beneficiario que justifique la modalidad, especificando las razones técnicas o logísticas que impidieron la visita presencial. Incorporar descripción de cómo se abordó la recopilación de información a distancia y su impacto en la calidad del diagnóstico.</w:t>
      </w:r>
    </w:p>
    <w:p w14:paraId="225BE73F" w14:textId="77777777" w:rsidR="00804BCF" w:rsidRDefault="00AD0714" w:rsidP="00741C5E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Justificación de levantamiento telemático (de ser necesario)</w:t>
      </w:r>
    </w:p>
    <w:p w14:paraId="225BE740" w14:textId="77777777" w:rsidR="00804BCF" w:rsidRDefault="00804BCF">
      <w:pPr>
        <w:ind w:left="2160"/>
        <w:jc w:val="both"/>
        <w:rPr>
          <w:rFonts w:ascii="Verdana" w:eastAsia="Verdana" w:hAnsi="Verdana" w:cs="Verdana"/>
          <w:i/>
        </w:rPr>
      </w:pPr>
    </w:p>
    <w:p w14:paraId="225BE741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42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Situación actual</w:t>
      </w:r>
    </w:p>
    <w:p w14:paraId="225BE743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Revisión anual del consumo de energía</w:t>
      </w:r>
    </w:p>
    <w:p w14:paraId="225BE744" w14:textId="0A1F34BE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 xml:space="preserve">Por energético (electricidad, GLP, diésel, </w:t>
      </w:r>
      <w:proofErr w:type="spellStart"/>
      <w:r>
        <w:rPr>
          <w:rFonts w:ascii="Verdana" w:eastAsia="Verdana" w:hAnsi="Verdana" w:cs="Verdana"/>
          <w:i/>
        </w:rPr>
        <w:t>etc</w:t>
      </w:r>
      <w:proofErr w:type="spellEnd"/>
      <w:r w:rsidR="00A72858">
        <w:rPr>
          <w:rFonts w:ascii="Verdana" w:eastAsia="Verdana" w:hAnsi="Verdana" w:cs="Verdana"/>
          <w:i/>
        </w:rPr>
        <w:t>).</w:t>
      </w:r>
    </w:p>
    <w:p w14:paraId="225BE745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Caracterización de Equipos y Sistemas</w:t>
      </w:r>
    </w:p>
    <w:p w14:paraId="225BE746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Medición de Variables Energéticas</w:t>
      </w:r>
    </w:p>
    <w:p w14:paraId="225BE747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Distribución de consumo </w:t>
      </w:r>
    </w:p>
    <w:p w14:paraId="225BE748" w14:textId="624097C1" w:rsidR="00804BCF" w:rsidRDefault="00AD0714">
      <w:pPr>
        <w:ind w:left="1440"/>
        <w:jc w:val="both"/>
        <w:rPr>
          <w:rFonts w:ascii="Verdana" w:eastAsia="Verdana" w:hAnsi="Verdana" w:cs="Verdana"/>
          <w:i/>
        </w:rPr>
      </w:pPr>
      <w:r>
        <w:rPr>
          <w:rFonts w:ascii="Verdana" w:eastAsia="Verdana" w:hAnsi="Verdana" w:cs="Verdana"/>
          <w:i/>
        </w:rPr>
        <w:t>Por área o proceso</w:t>
      </w:r>
      <w:r w:rsidR="00A72858">
        <w:rPr>
          <w:rFonts w:ascii="Verdana" w:eastAsia="Verdana" w:hAnsi="Verdana" w:cs="Verdana"/>
          <w:i/>
        </w:rPr>
        <w:t>.</w:t>
      </w:r>
    </w:p>
    <w:p w14:paraId="225BE749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Balance Energético </w:t>
      </w:r>
    </w:p>
    <w:p w14:paraId="225BE74A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Indicadores de Desempeño Energético (IDE) </w:t>
      </w:r>
    </w:p>
    <w:p w14:paraId="225BE74B" w14:textId="77777777" w:rsidR="00804BCF" w:rsidRDefault="00AD0714">
      <w:pPr>
        <w:ind w:left="1440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i/>
        </w:rPr>
        <w:t>Datos de producción, uso del espacio, etc.</w:t>
      </w:r>
    </w:p>
    <w:p w14:paraId="225BE74C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4D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4E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Análisis de MMEE (Medidas de Mejora en Eficiencia Energética)</w:t>
      </w:r>
    </w:p>
    <w:p w14:paraId="225BE74F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Identificación de Ineficiencias Operacionales y Técnicas</w:t>
      </w:r>
    </w:p>
    <w:p w14:paraId="225BE750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Identificación de oportunidades de mejora</w:t>
      </w:r>
    </w:p>
    <w:p w14:paraId="07BC2993" w14:textId="77777777" w:rsidR="00C06E65" w:rsidRPr="00A40A68" w:rsidRDefault="00C06E65" w:rsidP="00A40A68">
      <w:pPr>
        <w:ind w:left="720" w:firstLine="720"/>
        <w:jc w:val="both"/>
        <w:rPr>
          <w:rFonts w:ascii="Verdana" w:eastAsia="Verdana" w:hAnsi="Verdana" w:cs="Verdana"/>
          <w:i/>
        </w:rPr>
      </w:pPr>
      <w:r w:rsidRPr="00A40A68">
        <w:rPr>
          <w:rFonts w:ascii="Verdana" w:eastAsia="Verdana" w:hAnsi="Verdana" w:cs="Verdana"/>
          <w:i/>
        </w:rPr>
        <w:t>Descripción de las MMEE detectadas.</w:t>
      </w:r>
    </w:p>
    <w:p w14:paraId="7E625787" w14:textId="77777777" w:rsidR="00A40A68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Evaluación Técnica y Económica</w:t>
      </w:r>
    </w:p>
    <w:p w14:paraId="06DBCAD3" w14:textId="32D70833" w:rsidR="00C06E65" w:rsidRPr="00A40A68" w:rsidRDefault="00C06E65" w:rsidP="00A40A68">
      <w:pPr>
        <w:ind w:left="1440"/>
        <w:jc w:val="both"/>
        <w:rPr>
          <w:rFonts w:ascii="Verdana" w:eastAsia="Verdana" w:hAnsi="Verdana" w:cs="Verdana"/>
        </w:rPr>
      </w:pPr>
      <w:r w:rsidRPr="00A40A68">
        <w:rPr>
          <w:rFonts w:ascii="Verdana" w:eastAsia="Verdana" w:hAnsi="Verdana" w:cs="Verdana"/>
          <w:i/>
        </w:rPr>
        <w:t>Ahorro estimado (energético y monetario), Inversión estimada (si aplica), retorno simple (</w:t>
      </w:r>
      <w:proofErr w:type="spellStart"/>
      <w:r w:rsidRPr="00A40A68">
        <w:rPr>
          <w:rFonts w:ascii="Verdana" w:eastAsia="Verdana" w:hAnsi="Verdana" w:cs="Verdana"/>
          <w:i/>
        </w:rPr>
        <w:t>payback</w:t>
      </w:r>
      <w:proofErr w:type="spellEnd"/>
      <w:r w:rsidRPr="00A40A68">
        <w:rPr>
          <w:rFonts w:ascii="Verdana" w:eastAsia="Verdana" w:hAnsi="Verdana" w:cs="Verdana"/>
          <w:i/>
        </w:rPr>
        <w:t>).</w:t>
      </w:r>
    </w:p>
    <w:p w14:paraId="20CE0194" w14:textId="77777777" w:rsidR="00A40A68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Priorización de medidas</w:t>
      </w:r>
    </w:p>
    <w:p w14:paraId="25018B47" w14:textId="43048E25" w:rsidR="00C06E65" w:rsidRPr="00A40A68" w:rsidRDefault="00C06E65" w:rsidP="00A40A68">
      <w:pPr>
        <w:ind w:left="1440"/>
        <w:jc w:val="both"/>
        <w:rPr>
          <w:rFonts w:ascii="Verdana" w:eastAsia="Verdana" w:hAnsi="Verdana" w:cs="Verdana"/>
        </w:rPr>
      </w:pPr>
      <w:r w:rsidRPr="00A40A68">
        <w:rPr>
          <w:rFonts w:ascii="Verdana" w:eastAsia="Verdana" w:hAnsi="Verdana" w:cs="Verdana"/>
          <w:i/>
        </w:rPr>
        <w:t>Según impacto, facilidad de implementación, costo estimado y plazos de ejecución.</w:t>
      </w:r>
    </w:p>
    <w:p w14:paraId="225BE753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54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Resultados y Conclusiones</w:t>
      </w:r>
    </w:p>
    <w:p w14:paraId="225BE755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Resultados principales y recomendaciones</w:t>
      </w:r>
    </w:p>
    <w:p w14:paraId="09EDD63F" w14:textId="77777777" w:rsidR="00A40A68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Plan de Acción propuesto </w:t>
      </w:r>
    </w:p>
    <w:p w14:paraId="3D5AF858" w14:textId="3FC1D3F9" w:rsidR="00C06E65" w:rsidRPr="00A40A68" w:rsidRDefault="00C06E65" w:rsidP="00A40A68">
      <w:pPr>
        <w:ind w:left="1440"/>
        <w:jc w:val="both"/>
        <w:rPr>
          <w:rFonts w:ascii="Verdana" w:eastAsia="Verdana" w:hAnsi="Verdana" w:cs="Verdana"/>
        </w:rPr>
      </w:pPr>
      <w:r w:rsidRPr="00A40A68">
        <w:rPr>
          <w:rFonts w:ascii="Verdana" w:eastAsia="Verdana" w:hAnsi="Verdana" w:cs="Verdana"/>
          <w:i/>
        </w:rPr>
        <w:t xml:space="preserve">Medidas priorizadas, posibles necesidades adicionales u obstáculos. </w:t>
      </w:r>
    </w:p>
    <w:p w14:paraId="225BE757" w14:textId="77777777" w:rsidR="00804BCF" w:rsidRDefault="00804BCF">
      <w:pPr>
        <w:ind w:left="1440"/>
        <w:jc w:val="both"/>
        <w:rPr>
          <w:rFonts w:ascii="Verdana" w:eastAsia="Verdana" w:hAnsi="Verdana" w:cs="Verdana"/>
        </w:rPr>
      </w:pPr>
    </w:p>
    <w:p w14:paraId="225BE758" w14:textId="77777777" w:rsidR="00804BCF" w:rsidRDefault="00AD0714" w:rsidP="00741C5E">
      <w:pPr>
        <w:numPr>
          <w:ilvl w:val="0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 xml:space="preserve">Anexos </w:t>
      </w:r>
    </w:p>
    <w:p w14:paraId="225BE759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Datos Complementarios y Gráficos </w:t>
      </w:r>
    </w:p>
    <w:p w14:paraId="225BE75A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Fotografías del levantamiento en terreno</w:t>
      </w:r>
    </w:p>
    <w:p w14:paraId="225BE75B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Planillas de consumo energético</w:t>
      </w:r>
    </w:p>
    <w:p w14:paraId="225BE75C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Planillas de cálculo y análisis</w:t>
      </w:r>
    </w:p>
    <w:p w14:paraId="225BE75D" w14:textId="77777777" w:rsidR="00804BCF" w:rsidRDefault="00AD0714" w:rsidP="00741C5E">
      <w:pPr>
        <w:numPr>
          <w:ilvl w:val="1"/>
          <w:numId w:val="3"/>
        </w:num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Fuentes y Referencias</w:t>
      </w:r>
    </w:p>
    <w:p w14:paraId="225BE75E" w14:textId="77777777" w:rsidR="00804BCF" w:rsidRDefault="00804BCF">
      <w:pPr>
        <w:jc w:val="both"/>
        <w:rPr>
          <w:rFonts w:ascii="Verdana" w:eastAsia="Verdana" w:hAnsi="Verdana" w:cs="Verdana"/>
        </w:rPr>
      </w:pPr>
    </w:p>
    <w:p w14:paraId="225BE79D" w14:textId="241A4C27" w:rsidR="00804BCF" w:rsidRDefault="00804BCF" w:rsidP="00A40A68">
      <w:pPr>
        <w:jc w:val="both"/>
        <w:rPr>
          <w:rFonts w:ascii="Verdana" w:eastAsia="Verdana" w:hAnsi="Verdana" w:cs="Verdana"/>
        </w:rPr>
      </w:pPr>
    </w:p>
    <w:sectPr w:rsidR="00804BC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2C11"/>
    <w:multiLevelType w:val="multilevel"/>
    <w:tmpl w:val="737E1C8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 w:val="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ADF72F7"/>
    <w:multiLevelType w:val="multilevel"/>
    <w:tmpl w:val="737E1C8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 w:val="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AB5759E"/>
    <w:multiLevelType w:val="multilevel"/>
    <w:tmpl w:val="2396B6E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755636713">
    <w:abstractNumId w:val="2"/>
  </w:num>
  <w:num w:numId="2" w16cid:durableId="1968662655">
    <w:abstractNumId w:val="1"/>
  </w:num>
  <w:num w:numId="3" w16cid:durableId="1350259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BCF"/>
    <w:rsid w:val="00036486"/>
    <w:rsid w:val="0014616E"/>
    <w:rsid w:val="001862DC"/>
    <w:rsid w:val="00247327"/>
    <w:rsid w:val="00362F82"/>
    <w:rsid w:val="00741C5E"/>
    <w:rsid w:val="00804BCF"/>
    <w:rsid w:val="008129D2"/>
    <w:rsid w:val="009627BD"/>
    <w:rsid w:val="00A40A68"/>
    <w:rsid w:val="00A72858"/>
    <w:rsid w:val="00AD0714"/>
    <w:rsid w:val="00C06E65"/>
    <w:rsid w:val="00C40EF9"/>
    <w:rsid w:val="00C76730"/>
    <w:rsid w:val="00C951D4"/>
    <w:rsid w:val="00E57856"/>
    <w:rsid w:val="00F6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E6E8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paragraph" w:styleId="Revisin">
    <w:name w:val="Revision"/>
    <w:hidden/>
    <w:uiPriority w:val="99"/>
    <w:semiHidden/>
    <w:rsid w:val="00C951D4"/>
    <w:pPr>
      <w:spacing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767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7673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7673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767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76730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C06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874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15</cp:revision>
  <dcterms:created xsi:type="dcterms:W3CDTF">2025-05-20T18:23:00Z</dcterms:created>
  <dcterms:modified xsi:type="dcterms:W3CDTF">2025-05-23T20:05:00Z</dcterms:modified>
</cp:coreProperties>
</file>